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2B" w:rsidRDefault="00804D2B" w:rsidP="007D7F77">
      <w:pPr>
        <w:pStyle w:val="a3"/>
        <w:spacing w:line="276" w:lineRule="auto"/>
        <w:rPr>
          <w:rFonts w:eastAsia="Calibri"/>
          <w:lang w:eastAsia="en-US"/>
        </w:rPr>
      </w:pPr>
      <w:r>
        <w:rPr>
          <w:noProof/>
          <w:lang w:eastAsia="ru-RU"/>
        </w:rPr>
        <w:drawing>
          <wp:anchor distT="0" distB="0" distL="114300" distR="114300" simplePos="0" relativeHeight="251659264" behindDoc="0" locked="0" layoutInCell="1" allowOverlap="0" wp14:anchorId="32A00D26" wp14:editId="412538CE">
            <wp:simplePos x="0" y="0"/>
            <wp:positionH relativeFrom="page">
              <wp:posOffset>-114300</wp:posOffset>
            </wp:positionH>
            <wp:positionV relativeFrom="page">
              <wp:posOffset>-19050</wp:posOffset>
            </wp:positionV>
            <wp:extent cx="7667625" cy="11020425"/>
            <wp:effectExtent l="0" t="0" r="9525" b="9525"/>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667625" cy="11020425"/>
                    </a:xfrm>
                    <a:prstGeom prst="rect">
                      <a:avLst/>
                    </a:prstGeom>
                  </pic:spPr>
                </pic:pic>
              </a:graphicData>
            </a:graphic>
            <wp14:sizeRelH relativeFrom="margin">
              <wp14:pctWidth>0</wp14:pctWidth>
            </wp14:sizeRelH>
            <wp14:sizeRelV relativeFrom="margin">
              <wp14:pctHeight>0</wp14:pctHeight>
            </wp14:sizeRelV>
          </wp:anchor>
        </w:drawing>
      </w:r>
    </w:p>
    <w:p w:rsidR="00C333FE" w:rsidRPr="00C333FE" w:rsidRDefault="00C333FE" w:rsidP="00C333FE">
      <w:pPr>
        <w:jc w:val="center"/>
        <w:rPr>
          <w:rFonts w:eastAsia="Times New Roman"/>
          <w:b/>
          <w:color w:val="000000" w:themeColor="text1"/>
          <w:lang w:eastAsia="ru-RU"/>
        </w:rPr>
      </w:pPr>
      <w:r w:rsidRPr="00C333FE">
        <w:rPr>
          <w:rFonts w:eastAsia="Times New Roman"/>
          <w:b/>
          <w:color w:val="000000" w:themeColor="text1"/>
          <w:lang w:eastAsia="ru-RU"/>
        </w:rPr>
        <w:lastRenderedPageBreak/>
        <w:t xml:space="preserve">Муниципальное бюджетное учреждение дополнительного образования  </w:t>
      </w:r>
    </w:p>
    <w:p w:rsidR="00C333FE" w:rsidRPr="00C333FE" w:rsidRDefault="00C333FE" w:rsidP="00C333FE">
      <w:pPr>
        <w:jc w:val="center"/>
        <w:rPr>
          <w:rFonts w:eastAsia="Times New Roman"/>
          <w:b/>
          <w:color w:val="000000" w:themeColor="text1"/>
          <w:lang w:eastAsia="ru-RU"/>
        </w:rPr>
      </w:pPr>
      <w:r w:rsidRPr="00C333FE">
        <w:rPr>
          <w:rFonts w:eastAsia="Times New Roman"/>
          <w:b/>
          <w:color w:val="000000" w:themeColor="text1"/>
          <w:lang w:eastAsia="ru-RU"/>
        </w:rPr>
        <w:t xml:space="preserve"> «Детская юношеская спортивная школа детей и взрослых»</w:t>
      </w:r>
    </w:p>
    <w:p w:rsidR="00804D2B" w:rsidRPr="0001277D" w:rsidRDefault="00804D2B" w:rsidP="007D7F77">
      <w:pPr>
        <w:pStyle w:val="a3"/>
        <w:spacing w:line="276" w:lineRule="auto"/>
        <w:rPr>
          <w:rFonts w:eastAsia="Calibri"/>
          <w:color w:val="000000" w:themeColor="text1"/>
          <w:lang w:eastAsia="en-US"/>
        </w:rPr>
      </w:pPr>
    </w:p>
    <w:p w:rsidR="00804D2B" w:rsidRDefault="00804D2B" w:rsidP="007D7F77">
      <w:pPr>
        <w:pStyle w:val="a3"/>
        <w:spacing w:line="276" w:lineRule="auto"/>
        <w:rPr>
          <w:rFonts w:eastAsia="Calibri"/>
          <w:lang w:eastAsia="en-US"/>
        </w:rPr>
      </w:pPr>
    </w:p>
    <w:tbl>
      <w:tblPr>
        <w:tblW w:w="99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935"/>
      </w:tblGrid>
      <w:tr w:rsidR="00246E18" w:rsidRPr="00246E18" w:rsidTr="00246E18">
        <w:trPr>
          <w:trHeight w:val="2164"/>
        </w:trPr>
        <w:tc>
          <w:tcPr>
            <w:tcW w:w="5017" w:type="dxa"/>
            <w:tcBorders>
              <w:top w:val="single" w:sz="4" w:space="0" w:color="000000"/>
              <w:left w:val="single" w:sz="4" w:space="0" w:color="000000"/>
              <w:bottom w:val="single" w:sz="4" w:space="0" w:color="000000"/>
              <w:right w:val="single" w:sz="4" w:space="0" w:color="000000"/>
            </w:tcBorders>
          </w:tcPr>
          <w:p w:rsidR="00246E18" w:rsidRPr="00246E18" w:rsidRDefault="00246E18" w:rsidP="00246E18">
            <w:pPr>
              <w:spacing w:after="200" w:line="293" w:lineRule="atLeast"/>
              <w:textAlignment w:val="baseline"/>
              <w:rPr>
                <w:rFonts w:eastAsia="Times New Roman"/>
                <w:sz w:val="24"/>
                <w:szCs w:val="24"/>
                <w:bdr w:val="none" w:sz="0" w:space="0" w:color="auto" w:frame="1"/>
                <w:lang w:eastAsia="ru-RU"/>
              </w:rPr>
            </w:pPr>
          </w:p>
          <w:p w:rsidR="00246E18" w:rsidRPr="00246E18" w:rsidRDefault="00246E18" w:rsidP="00246E18">
            <w:pPr>
              <w:spacing w:after="200" w:line="293" w:lineRule="atLeast"/>
              <w:textAlignment w:val="baseline"/>
              <w:rPr>
                <w:rFonts w:eastAsia="Times New Roman"/>
                <w:sz w:val="24"/>
                <w:szCs w:val="24"/>
                <w:lang w:eastAsia="ru-RU"/>
              </w:rPr>
            </w:pPr>
            <w:r w:rsidRPr="00246E18">
              <w:rPr>
                <w:rFonts w:eastAsia="Times New Roman"/>
                <w:sz w:val="24"/>
                <w:szCs w:val="24"/>
                <w:bdr w:val="none" w:sz="0" w:space="0" w:color="auto" w:frame="1"/>
                <w:lang w:eastAsia="ru-RU"/>
              </w:rPr>
              <w:t>Председатель педсовета</w:t>
            </w:r>
          </w:p>
          <w:p w:rsidR="00246E18" w:rsidRPr="00246E18" w:rsidRDefault="00246E18" w:rsidP="00246E18">
            <w:pPr>
              <w:spacing w:after="200" w:line="293" w:lineRule="atLeast"/>
              <w:textAlignment w:val="baseline"/>
              <w:rPr>
                <w:rFonts w:eastAsia="Times New Roman"/>
                <w:sz w:val="24"/>
                <w:szCs w:val="24"/>
                <w:lang w:eastAsia="ru-RU"/>
              </w:rPr>
            </w:pPr>
            <w:r w:rsidRPr="00246E18">
              <w:rPr>
                <w:rFonts w:eastAsia="Times New Roman"/>
                <w:sz w:val="24"/>
                <w:szCs w:val="24"/>
                <w:bdr w:val="none" w:sz="0" w:space="0" w:color="auto" w:frame="1"/>
                <w:lang w:eastAsia="ru-RU"/>
              </w:rPr>
              <w:t>МБУ ДО «ДЮСШ ДВ»</w:t>
            </w:r>
          </w:p>
          <w:p w:rsidR="00246E18" w:rsidRPr="00246E18" w:rsidRDefault="00246E18" w:rsidP="00246E18">
            <w:pPr>
              <w:spacing w:after="200" w:line="293" w:lineRule="atLeast"/>
              <w:textAlignment w:val="baseline"/>
              <w:rPr>
                <w:rFonts w:eastAsia="Times New Roman"/>
                <w:sz w:val="24"/>
                <w:szCs w:val="24"/>
                <w:lang w:eastAsia="ru-RU"/>
              </w:rPr>
            </w:pPr>
            <w:r w:rsidRPr="00246E18">
              <w:rPr>
                <w:rFonts w:eastAsia="Times New Roman"/>
                <w:sz w:val="24"/>
                <w:szCs w:val="24"/>
                <w:bdr w:val="none" w:sz="0" w:space="0" w:color="auto" w:frame="1"/>
                <w:lang w:eastAsia="ru-RU"/>
              </w:rPr>
              <w:t>___________Ю.А. Арсентьева</w:t>
            </w:r>
          </w:p>
          <w:p w:rsidR="00246E18" w:rsidRPr="00246E18" w:rsidRDefault="00246E18" w:rsidP="00246E18">
            <w:pPr>
              <w:spacing w:after="200" w:line="293" w:lineRule="atLeast"/>
              <w:textAlignment w:val="baseline"/>
              <w:rPr>
                <w:rFonts w:eastAsia="Times New Roman"/>
                <w:b/>
                <w:bCs/>
                <w:sz w:val="24"/>
                <w:szCs w:val="24"/>
                <w:u w:val="single"/>
                <w:bdr w:val="none" w:sz="0" w:space="0" w:color="auto" w:frame="1"/>
                <w:lang w:eastAsia="ru-RU"/>
              </w:rPr>
            </w:pPr>
            <w:r w:rsidRPr="00246E18">
              <w:rPr>
                <w:rFonts w:eastAsia="Times New Roman"/>
                <w:sz w:val="24"/>
                <w:szCs w:val="24"/>
                <w:bdr w:val="none" w:sz="0" w:space="0" w:color="auto" w:frame="1"/>
                <w:lang w:eastAsia="ru-RU"/>
              </w:rPr>
              <w:t xml:space="preserve">« ___»____________ </w:t>
            </w:r>
            <w:r w:rsidRPr="00246E18">
              <w:rPr>
                <w:rFonts w:eastAsia="Times New Roman"/>
                <w:sz w:val="24"/>
                <w:szCs w:val="24"/>
                <w:u w:val="single"/>
                <w:bdr w:val="none" w:sz="0" w:space="0" w:color="auto" w:frame="1"/>
                <w:lang w:eastAsia="ru-RU"/>
              </w:rPr>
              <w:t>2022г.</w:t>
            </w:r>
            <w:r w:rsidRPr="00246E18">
              <w:rPr>
                <w:rFonts w:eastAsia="Times New Roman"/>
                <w:b/>
                <w:bCs/>
                <w:sz w:val="24"/>
                <w:szCs w:val="24"/>
                <w:u w:val="single"/>
                <w:bdr w:val="none" w:sz="0" w:space="0" w:color="auto" w:frame="1"/>
                <w:lang w:eastAsia="ru-RU"/>
              </w:rPr>
              <w:t> </w:t>
            </w:r>
          </w:p>
        </w:tc>
        <w:tc>
          <w:tcPr>
            <w:tcW w:w="4935" w:type="dxa"/>
            <w:tcBorders>
              <w:top w:val="single" w:sz="4" w:space="0" w:color="000000"/>
              <w:left w:val="single" w:sz="4" w:space="0" w:color="000000"/>
              <w:bottom w:val="single" w:sz="4" w:space="0" w:color="000000"/>
              <w:right w:val="single" w:sz="4" w:space="0" w:color="000000"/>
            </w:tcBorders>
          </w:tcPr>
          <w:p w:rsidR="00246E18" w:rsidRPr="00246E18" w:rsidRDefault="00246E18" w:rsidP="00246E18">
            <w:pPr>
              <w:shd w:val="clear" w:color="auto" w:fill="F2F2F2"/>
              <w:spacing w:after="200" w:line="293" w:lineRule="atLeast"/>
              <w:jc w:val="both"/>
              <w:rPr>
                <w:rFonts w:eastAsia="Times New Roman"/>
                <w:sz w:val="24"/>
                <w:szCs w:val="24"/>
                <w:bdr w:val="none" w:sz="0" w:space="0" w:color="auto" w:frame="1"/>
                <w:lang w:eastAsia="ru-RU"/>
              </w:rPr>
            </w:pPr>
          </w:p>
          <w:p w:rsidR="00246E18" w:rsidRPr="00246E18" w:rsidRDefault="00246E18" w:rsidP="00246E18">
            <w:pPr>
              <w:spacing w:after="200" w:line="276" w:lineRule="auto"/>
              <w:rPr>
                <w:rFonts w:eastAsia="Times New Roman"/>
                <w:sz w:val="24"/>
                <w:szCs w:val="24"/>
                <w:lang w:eastAsia="ru-RU"/>
              </w:rPr>
            </w:pPr>
            <w:r w:rsidRPr="00246E18">
              <w:rPr>
                <w:rFonts w:eastAsia="Times New Roman"/>
                <w:sz w:val="24"/>
                <w:szCs w:val="24"/>
                <w:lang w:eastAsia="ru-RU"/>
              </w:rPr>
              <w:t>УТВЕРЖДЕНО:</w:t>
            </w:r>
          </w:p>
          <w:p w:rsidR="00246E18" w:rsidRPr="00246E18" w:rsidRDefault="00246E18" w:rsidP="00246E18">
            <w:pPr>
              <w:spacing w:after="200" w:line="293" w:lineRule="atLeast"/>
              <w:jc w:val="both"/>
              <w:textAlignment w:val="baseline"/>
              <w:rPr>
                <w:rFonts w:eastAsia="Times New Roman"/>
                <w:sz w:val="24"/>
                <w:szCs w:val="24"/>
                <w:lang w:eastAsia="ru-RU"/>
              </w:rPr>
            </w:pPr>
            <w:r w:rsidRPr="00246E18">
              <w:rPr>
                <w:rFonts w:eastAsia="Times New Roman"/>
                <w:sz w:val="24"/>
                <w:szCs w:val="24"/>
                <w:bdr w:val="none" w:sz="0" w:space="0" w:color="auto" w:frame="1"/>
                <w:lang w:eastAsia="ru-RU"/>
              </w:rPr>
              <w:t>Директор</w:t>
            </w:r>
            <w:r w:rsidRPr="00246E18">
              <w:rPr>
                <w:rFonts w:eastAsia="Times New Roman"/>
                <w:sz w:val="24"/>
                <w:szCs w:val="24"/>
                <w:lang w:eastAsia="ru-RU"/>
              </w:rPr>
              <w:t xml:space="preserve"> </w:t>
            </w:r>
            <w:r w:rsidRPr="00246E18">
              <w:rPr>
                <w:rFonts w:eastAsia="Times New Roman"/>
                <w:sz w:val="24"/>
                <w:szCs w:val="24"/>
                <w:bdr w:val="none" w:sz="0" w:space="0" w:color="auto" w:frame="1"/>
                <w:lang w:eastAsia="ru-RU"/>
              </w:rPr>
              <w:t>МБУ ДО «ДЮСШ ДВ»</w:t>
            </w:r>
          </w:p>
          <w:p w:rsidR="00246E18" w:rsidRPr="00246E18" w:rsidRDefault="00246E18" w:rsidP="00246E18">
            <w:pPr>
              <w:spacing w:after="200" w:line="293" w:lineRule="atLeast"/>
              <w:jc w:val="both"/>
              <w:textAlignment w:val="baseline"/>
              <w:rPr>
                <w:rFonts w:eastAsia="Times New Roman"/>
                <w:sz w:val="24"/>
                <w:szCs w:val="24"/>
                <w:lang w:eastAsia="ru-RU"/>
              </w:rPr>
            </w:pPr>
            <w:r w:rsidRPr="00246E18">
              <w:rPr>
                <w:rFonts w:eastAsia="Times New Roman"/>
                <w:sz w:val="24"/>
                <w:szCs w:val="24"/>
                <w:bdr w:val="none" w:sz="0" w:space="0" w:color="auto" w:frame="1"/>
                <w:lang w:eastAsia="ru-RU"/>
              </w:rPr>
              <w:t>____________ А.В.Мунгалов</w:t>
            </w:r>
          </w:p>
          <w:p w:rsidR="00246E18" w:rsidRPr="00246E18" w:rsidRDefault="00246E18" w:rsidP="00246E18">
            <w:pPr>
              <w:spacing w:after="200" w:line="293" w:lineRule="atLeast"/>
              <w:jc w:val="both"/>
              <w:textAlignment w:val="baseline"/>
              <w:rPr>
                <w:rFonts w:eastAsia="Times New Roman"/>
                <w:sz w:val="24"/>
                <w:szCs w:val="24"/>
                <w:lang w:eastAsia="ru-RU"/>
              </w:rPr>
            </w:pPr>
            <w:r w:rsidRPr="00246E18">
              <w:rPr>
                <w:rFonts w:eastAsia="Times New Roman"/>
                <w:sz w:val="24"/>
                <w:szCs w:val="24"/>
                <w:bdr w:val="none" w:sz="0" w:space="0" w:color="auto" w:frame="1"/>
                <w:lang w:eastAsia="ru-RU"/>
              </w:rPr>
              <w:t>« ___»____________</w:t>
            </w:r>
            <w:r w:rsidRPr="00246E18">
              <w:rPr>
                <w:rFonts w:eastAsia="Times New Roman"/>
                <w:sz w:val="24"/>
                <w:szCs w:val="24"/>
                <w:u w:val="single"/>
                <w:bdr w:val="none" w:sz="0" w:space="0" w:color="auto" w:frame="1"/>
                <w:lang w:eastAsia="ru-RU"/>
              </w:rPr>
              <w:t>2022 г.</w:t>
            </w:r>
          </w:p>
        </w:tc>
      </w:tr>
    </w:tbl>
    <w:p w:rsidR="00CF6BB4" w:rsidRDefault="00CF6BB4" w:rsidP="007D7F77">
      <w:pPr>
        <w:pStyle w:val="a3"/>
        <w:spacing w:line="276" w:lineRule="auto"/>
        <w:rPr>
          <w:rFonts w:eastAsia="Calibri"/>
          <w:lang w:eastAsia="en-US"/>
        </w:rPr>
      </w:pPr>
    </w:p>
    <w:p w:rsidR="00246E18" w:rsidRDefault="00246E18" w:rsidP="007D7F77">
      <w:pPr>
        <w:widowControl w:val="0"/>
        <w:shd w:val="clear" w:color="auto" w:fill="FFFFFF"/>
        <w:autoSpaceDE w:val="0"/>
        <w:autoSpaceDN w:val="0"/>
        <w:adjustRightInd w:val="0"/>
        <w:spacing w:after="0" w:line="240" w:lineRule="auto"/>
        <w:jc w:val="center"/>
        <w:rPr>
          <w:rFonts w:eastAsia="Times New Roman"/>
          <w:b/>
          <w:lang w:eastAsia="ru-RU"/>
        </w:rPr>
      </w:pPr>
    </w:p>
    <w:p w:rsidR="00246E18" w:rsidRDefault="00246E18" w:rsidP="007D7F77">
      <w:pPr>
        <w:widowControl w:val="0"/>
        <w:shd w:val="clear" w:color="auto" w:fill="FFFFFF"/>
        <w:autoSpaceDE w:val="0"/>
        <w:autoSpaceDN w:val="0"/>
        <w:adjustRightInd w:val="0"/>
        <w:spacing w:after="0" w:line="240" w:lineRule="auto"/>
        <w:jc w:val="center"/>
        <w:rPr>
          <w:rFonts w:eastAsia="Times New Roman"/>
          <w:b/>
          <w:lang w:eastAsia="ru-RU"/>
        </w:rPr>
      </w:pPr>
    </w:p>
    <w:p w:rsidR="00246E18" w:rsidRDefault="00246E18" w:rsidP="007D7F77">
      <w:pPr>
        <w:widowControl w:val="0"/>
        <w:shd w:val="clear" w:color="auto" w:fill="FFFFFF"/>
        <w:autoSpaceDE w:val="0"/>
        <w:autoSpaceDN w:val="0"/>
        <w:adjustRightInd w:val="0"/>
        <w:spacing w:after="0" w:line="240" w:lineRule="auto"/>
        <w:jc w:val="center"/>
        <w:rPr>
          <w:rFonts w:eastAsia="Times New Roman"/>
          <w:b/>
          <w:lang w:eastAsia="ru-RU"/>
        </w:rPr>
      </w:pPr>
    </w:p>
    <w:p w:rsidR="00246E18" w:rsidRPr="0001277D" w:rsidRDefault="00246E18" w:rsidP="00246E18">
      <w:pPr>
        <w:spacing w:after="200" w:line="276" w:lineRule="auto"/>
        <w:jc w:val="center"/>
        <w:rPr>
          <w:rFonts w:eastAsia="Times New Roman"/>
          <w:b/>
          <w:color w:val="000000" w:themeColor="text1"/>
          <w:sz w:val="36"/>
          <w:szCs w:val="36"/>
          <w:lang w:eastAsia="ru-RU"/>
        </w:rPr>
      </w:pPr>
      <w:r w:rsidRPr="0001277D">
        <w:rPr>
          <w:rFonts w:eastAsia="Times New Roman"/>
          <w:b/>
          <w:color w:val="000000" w:themeColor="text1"/>
          <w:sz w:val="36"/>
          <w:szCs w:val="36"/>
          <w:lang w:eastAsia="ru-RU"/>
        </w:rPr>
        <w:t>Правило внутреннего</w:t>
      </w:r>
      <w:r w:rsidR="002750C7" w:rsidRPr="0001277D">
        <w:rPr>
          <w:rFonts w:eastAsia="Times New Roman"/>
          <w:color w:val="000000" w:themeColor="text1"/>
          <w:lang w:eastAsia="ru-RU"/>
        </w:rPr>
        <w:t xml:space="preserve"> </w:t>
      </w:r>
      <w:r w:rsidR="002750C7" w:rsidRPr="0001277D">
        <w:rPr>
          <w:rFonts w:eastAsia="Times New Roman"/>
          <w:b/>
          <w:color w:val="000000" w:themeColor="text1"/>
          <w:sz w:val="36"/>
          <w:szCs w:val="36"/>
          <w:lang w:eastAsia="ru-RU"/>
        </w:rPr>
        <w:t>трудового</w:t>
      </w:r>
      <w:r w:rsidRPr="0001277D">
        <w:rPr>
          <w:rFonts w:eastAsia="Times New Roman"/>
          <w:b/>
          <w:color w:val="000000" w:themeColor="text1"/>
          <w:sz w:val="36"/>
          <w:szCs w:val="36"/>
          <w:lang w:eastAsia="ru-RU"/>
        </w:rPr>
        <w:t xml:space="preserve"> распорядка</w:t>
      </w:r>
      <w:r w:rsidRPr="0001277D">
        <w:rPr>
          <w:rFonts w:eastAsia="Times New Roman"/>
          <w:b/>
          <w:color w:val="000000" w:themeColor="text1"/>
          <w:lang w:eastAsia="ru-RU"/>
        </w:rPr>
        <w:t xml:space="preserve"> </w:t>
      </w:r>
      <w:r w:rsidRPr="0001277D">
        <w:rPr>
          <w:rFonts w:eastAsia="Times New Roman"/>
          <w:b/>
          <w:color w:val="000000" w:themeColor="text1"/>
          <w:sz w:val="36"/>
          <w:szCs w:val="36"/>
          <w:lang w:eastAsia="ru-RU"/>
        </w:rPr>
        <w:t xml:space="preserve">в Муниципальном бюджетном учреждении дополнительного образования  </w:t>
      </w:r>
    </w:p>
    <w:p w:rsidR="00246E18" w:rsidRPr="0001277D" w:rsidRDefault="00246E18" w:rsidP="00246E18">
      <w:pPr>
        <w:spacing w:after="200" w:line="276" w:lineRule="auto"/>
        <w:jc w:val="center"/>
        <w:rPr>
          <w:rFonts w:eastAsia="Times New Roman"/>
          <w:b/>
          <w:color w:val="000000" w:themeColor="text1"/>
          <w:sz w:val="36"/>
          <w:szCs w:val="36"/>
          <w:lang w:eastAsia="ru-RU"/>
        </w:rPr>
      </w:pPr>
      <w:r w:rsidRPr="0001277D">
        <w:rPr>
          <w:rFonts w:eastAsia="Times New Roman"/>
          <w:b/>
          <w:color w:val="000000" w:themeColor="text1"/>
          <w:sz w:val="36"/>
          <w:szCs w:val="36"/>
          <w:lang w:eastAsia="ru-RU"/>
        </w:rPr>
        <w:t xml:space="preserve"> «Детская юношеская спортивная школа детей и взрослых»</w:t>
      </w:r>
    </w:p>
    <w:p w:rsidR="00246E18" w:rsidRPr="0001277D" w:rsidRDefault="00246E18" w:rsidP="007D7F77">
      <w:pPr>
        <w:widowControl w:val="0"/>
        <w:shd w:val="clear" w:color="auto" w:fill="FFFFFF"/>
        <w:autoSpaceDE w:val="0"/>
        <w:autoSpaceDN w:val="0"/>
        <w:adjustRightInd w:val="0"/>
        <w:spacing w:after="0" w:line="240" w:lineRule="auto"/>
        <w:jc w:val="center"/>
        <w:rPr>
          <w:rFonts w:eastAsia="Times New Roman"/>
          <w:b/>
          <w:color w:val="000000" w:themeColor="text1"/>
          <w:lang w:eastAsia="ru-RU"/>
        </w:rPr>
      </w:pPr>
    </w:p>
    <w:p w:rsidR="00246E18" w:rsidRPr="0001277D" w:rsidRDefault="00246E18" w:rsidP="007D7F77">
      <w:pPr>
        <w:widowControl w:val="0"/>
        <w:shd w:val="clear" w:color="auto" w:fill="FFFFFF"/>
        <w:autoSpaceDE w:val="0"/>
        <w:autoSpaceDN w:val="0"/>
        <w:adjustRightInd w:val="0"/>
        <w:spacing w:after="0" w:line="240" w:lineRule="auto"/>
        <w:jc w:val="center"/>
        <w:rPr>
          <w:rFonts w:eastAsia="Times New Roman"/>
          <w:b/>
          <w:color w:val="000000" w:themeColor="text1"/>
          <w:lang w:eastAsia="ru-RU"/>
        </w:rPr>
      </w:pPr>
    </w:p>
    <w:p w:rsidR="00246E18" w:rsidRPr="0001277D" w:rsidRDefault="00246E18" w:rsidP="007D7F77">
      <w:pPr>
        <w:widowControl w:val="0"/>
        <w:shd w:val="clear" w:color="auto" w:fill="FFFFFF"/>
        <w:autoSpaceDE w:val="0"/>
        <w:autoSpaceDN w:val="0"/>
        <w:adjustRightInd w:val="0"/>
        <w:spacing w:after="0" w:line="240" w:lineRule="auto"/>
        <w:jc w:val="center"/>
        <w:rPr>
          <w:rFonts w:eastAsia="Times New Roman"/>
          <w:b/>
          <w:color w:val="000000" w:themeColor="text1"/>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bookmarkStart w:id="0" w:name="_GoBack"/>
      <w:bookmarkEnd w:id="0"/>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C333FE">
      <w:pPr>
        <w:widowControl w:val="0"/>
        <w:shd w:val="clear" w:color="auto" w:fill="FFFFFF"/>
        <w:autoSpaceDE w:val="0"/>
        <w:autoSpaceDN w:val="0"/>
        <w:adjustRightInd w:val="0"/>
        <w:spacing w:after="0" w:line="240" w:lineRule="auto"/>
        <w:rPr>
          <w:rFonts w:eastAsia="Times New Roman"/>
          <w:b/>
          <w:color w:val="2F5496" w:themeColor="accent5" w:themeShade="BF"/>
          <w:lang w:eastAsia="ru-RU"/>
        </w:rPr>
      </w:pPr>
    </w:p>
    <w:p w:rsidR="00246E18" w:rsidRPr="00C333FE" w:rsidRDefault="00246E18" w:rsidP="00804D2B">
      <w:pPr>
        <w:widowControl w:val="0"/>
        <w:shd w:val="clear" w:color="auto" w:fill="FFFFFF"/>
        <w:autoSpaceDE w:val="0"/>
        <w:autoSpaceDN w:val="0"/>
        <w:adjustRightInd w:val="0"/>
        <w:spacing w:after="0" w:line="240" w:lineRule="auto"/>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C333FE" w:rsidRDefault="00246E18" w:rsidP="007D7F77">
      <w:pPr>
        <w:widowControl w:val="0"/>
        <w:shd w:val="clear" w:color="auto" w:fill="FFFFFF"/>
        <w:autoSpaceDE w:val="0"/>
        <w:autoSpaceDN w:val="0"/>
        <w:adjustRightInd w:val="0"/>
        <w:spacing w:after="0" w:line="240" w:lineRule="auto"/>
        <w:jc w:val="center"/>
        <w:rPr>
          <w:rFonts w:eastAsia="Times New Roman"/>
          <w:b/>
          <w:color w:val="2F5496" w:themeColor="accent5" w:themeShade="BF"/>
          <w:lang w:eastAsia="ru-RU"/>
        </w:rPr>
      </w:pPr>
    </w:p>
    <w:p w:rsidR="00246E18" w:rsidRPr="005C437A" w:rsidRDefault="00246E18" w:rsidP="007D7F77">
      <w:pPr>
        <w:widowControl w:val="0"/>
        <w:shd w:val="clear" w:color="auto" w:fill="FFFFFF"/>
        <w:autoSpaceDE w:val="0"/>
        <w:autoSpaceDN w:val="0"/>
        <w:adjustRightInd w:val="0"/>
        <w:spacing w:after="0" w:line="240" w:lineRule="auto"/>
        <w:jc w:val="center"/>
        <w:rPr>
          <w:rFonts w:eastAsia="Times New Roman"/>
          <w:b/>
          <w:lang w:eastAsia="ru-RU"/>
        </w:rPr>
      </w:pPr>
      <w:proofErr w:type="gramStart"/>
      <w:r w:rsidRPr="005C437A">
        <w:rPr>
          <w:rFonts w:eastAsia="Times New Roman"/>
          <w:b/>
          <w:lang w:eastAsia="ru-RU"/>
        </w:rPr>
        <w:t>пгт</w:t>
      </w:r>
      <w:proofErr w:type="gramEnd"/>
      <w:r w:rsidRPr="005C437A">
        <w:rPr>
          <w:rFonts w:eastAsia="Times New Roman"/>
          <w:b/>
          <w:lang w:eastAsia="ru-RU"/>
        </w:rPr>
        <w:t xml:space="preserve"> Приаргунск</w:t>
      </w:r>
    </w:p>
    <w:p w:rsidR="00246E18" w:rsidRDefault="00246E18" w:rsidP="007D7F77">
      <w:pPr>
        <w:widowControl w:val="0"/>
        <w:shd w:val="clear" w:color="auto" w:fill="FFFFFF"/>
        <w:autoSpaceDE w:val="0"/>
        <w:autoSpaceDN w:val="0"/>
        <w:adjustRightInd w:val="0"/>
        <w:spacing w:after="0" w:line="240" w:lineRule="auto"/>
        <w:jc w:val="center"/>
        <w:rPr>
          <w:rFonts w:eastAsia="Times New Roman"/>
          <w:b/>
          <w:lang w:eastAsia="ru-RU"/>
        </w:rPr>
      </w:pPr>
    </w:p>
    <w:p w:rsidR="007D7F77" w:rsidRPr="00AE507A" w:rsidRDefault="007D7F77" w:rsidP="007D7F77">
      <w:pPr>
        <w:widowControl w:val="0"/>
        <w:shd w:val="clear" w:color="auto" w:fill="FFFFFF"/>
        <w:autoSpaceDE w:val="0"/>
        <w:autoSpaceDN w:val="0"/>
        <w:adjustRightInd w:val="0"/>
        <w:spacing w:after="0" w:line="240" w:lineRule="auto"/>
        <w:jc w:val="center"/>
        <w:rPr>
          <w:rFonts w:eastAsia="Times New Roman"/>
          <w:b/>
          <w:lang w:eastAsia="ru-RU"/>
        </w:rPr>
      </w:pPr>
      <w:r w:rsidRPr="00AE507A">
        <w:rPr>
          <w:rFonts w:eastAsia="Times New Roman"/>
          <w:b/>
          <w:lang w:eastAsia="ru-RU"/>
        </w:rPr>
        <w:t>1.Общие положения</w:t>
      </w: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МБУ ДО «Детская юношеская спортивная школа детей и взрослых» (далее МБУ ДО «ДЮСШ ДВ»).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1.2. Действие Правил распространяется на всех работников МБУ ДО «ДЮСШ ДВ».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1.3. Вопросы, связанные с применением правил внутреннего трудового распорядка решаются руководством МБУ ДО «ДЮСШ ДВ» в пределах, предоставленных ему прав, в случаях, предусмотренных действующим законодательством, совместно или по согласованию с профсоюзным комитетом.</w:t>
      </w:r>
    </w:p>
    <w:p w:rsidR="007D7F77" w:rsidRPr="007D7F77" w:rsidRDefault="007D7F77" w:rsidP="007D7F77">
      <w:pPr>
        <w:widowControl w:val="0"/>
        <w:shd w:val="clear" w:color="auto" w:fill="FFFFFF"/>
        <w:autoSpaceDE w:val="0"/>
        <w:autoSpaceDN w:val="0"/>
        <w:adjustRightInd w:val="0"/>
        <w:spacing w:after="0" w:line="240" w:lineRule="auto"/>
        <w:ind w:firstLine="567"/>
        <w:rPr>
          <w:rFonts w:eastAsia="Times New Roman"/>
          <w:lang w:eastAsia="ru-RU"/>
        </w:rPr>
      </w:pPr>
    </w:p>
    <w:p w:rsidR="007D7F77" w:rsidRPr="00AE507A" w:rsidRDefault="007D7F77" w:rsidP="007D7F77">
      <w:pPr>
        <w:widowControl w:val="0"/>
        <w:shd w:val="clear" w:color="auto" w:fill="FFFFFF"/>
        <w:autoSpaceDE w:val="0"/>
        <w:autoSpaceDN w:val="0"/>
        <w:adjustRightInd w:val="0"/>
        <w:spacing w:after="0" w:line="240" w:lineRule="auto"/>
        <w:jc w:val="center"/>
        <w:rPr>
          <w:rFonts w:eastAsia="Times New Roman"/>
          <w:b/>
          <w:lang w:eastAsia="ru-RU"/>
        </w:rPr>
      </w:pPr>
      <w:r w:rsidRPr="00AE507A">
        <w:rPr>
          <w:rFonts w:eastAsia="Times New Roman"/>
          <w:b/>
          <w:lang w:eastAsia="ru-RU"/>
        </w:rPr>
        <w:t xml:space="preserve">2. </w:t>
      </w:r>
      <w:r w:rsidR="003154DF" w:rsidRPr="00AE507A">
        <w:rPr>
          <w:rFonts w:eastAsia="Times New Roman"/>
          <w:b/>
          <w:lang w:eastAsia="ru-RU"/>
        </w:rPr>
        <w:t>Порядок приема</w:t>
      </w:r>
      <w:r w:rsidRPr="00AE507A">
        <w:rPr>
          <w:rFonts w:eastAsia="Times New Roman"/>
          <w:b/>
          <w:lang w:eastAsia="ru-RU"/>
        </w:rPr>
        <w:t>, перевода и увольнения работников</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2.1. Прием на работу и увольнение работников   осуществляет директор МБУ ДО «ДЮСШ ДВ».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2.2.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2.3.К пед</w:t>
      </w:r>
      <w:r w:rsidR="003154DF">
        <w:rPr>
          <w:rFonts w:eastAsia="Times New Roman"/>
          <w:lang w:eastAsia="ru-RU"/>
        </w:rPr>
        <w:t xml:space="preserve">агогической деятельности </w:t>
      </w:r>
      <w:r w:rsidRPr="007D7F77">
        <w:rPr>
          <w:rFonts w:eastAsia="Times New Roman"/>
          <w:lang w:eastAsia="ru-RU"/>
        </w:rPr>
        <w:t xml:space="preserve">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2.4.</w:t>
      </w:r>
      <w:r w:rsidR="007D7F77" w:rsidRPr="007D7F77">
        <w:rPr>
          <w:rFonts w:eastAsia="Times New Roman"/>
          <w:lang w:eastAsia="ru-RU"/>
        </w:rPr>
        <w:t xml:space="preserve"> При приеме на работу (заключение трудового договора) работник обязан представить администрации следующие документы:</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медицинское заключение о состоянии здоровья;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паспорт или иной документ, удостоверяющий личность;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трудовую книжку, за исключением случаев, когда трудовой договор заключается впервые или работник поступает на работу на условиях </w:t>
      </w:r>
      <w:proofErr w:type="gramStart"/>
      <w:r w:rsidR="00016BB8" w:rsidRPr="007D7F77">
        <w:rPr>
          <w:rFonts w:eastAsia="Times New Roman"/>
          <w:lang w:eastAsia="ru-RU"/>
        </w:rPr>
        <w:t xml:space="preserve">совместительства;  </w:t>
      </w:r>
      <w:r w:rsidRPr="007D7F77">
        <w:rPr>
          <w:rFonts w:eastAsia="Times New Roman"/>
          <w:lang w:eastAsia="ru-RU"/>
        </w:rPr>
        <w:t xml:space="preserve"> </w:t>
      </w:r>
      <w:proofErr w:type="gramEnd"/>
      <w:r w:rsidRPr="007D7F77">
        <w:rPr>
          <w:rFonts w:eastAsia="Times New Roman"/>
          <w:lang w:eastAsia="ru-RU"/>
        </w:rPr>
        <w:t xml:space="preserve">                                                                                                  - копию ИНН;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страховое свидетельство государственного пенсионного </w:t>
      </w:r>
      <w:proofErr w:type="gramStart"/>
      <w:r w:rsidRPr="007D7F77">
        <w:rPr>
          <w:rFonts w:eastAsia="Times New Roman"/>
          <w:lang w:eastAsia="ru-RU"/>
        </w:rPr>
        <w:t xml:space="preserve">страхования;   </w:t>
      </w:r>
      <w:proofErr w:type="gramEnd"/>
      <w:r w:rsidRPr="007D7F77">
        <w:rPr>
          <w:rFonts w:eastAsia="Times New Roman"/>
          <w:lang w:eastAsia="ru-RU"/>
        </w:rPr>
        <w:t xml:space="preserve">                                                                                                            - документы воинского учета - для военнообязанных и лиц, подлежащих призыву на военную службу;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 документ о соответствующем образовании и квалификационной категории Прием на работу без перечисленных выше документов не </w:t>
      </w:r>
      <w:r w:rsidRPr="007D7F77">
        <w:rPr>
          <w:rFonts w:eastAsia="Times New Roman"/>
          <w:lang w:eastAsia="ru-RU"/>
        </w:rPr>
        <w:lastRenderedPageBreak/>
        <w:t>допускается.</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2.5. Запрещается требовать от лиц при приеме на работу документы, представление которых не предусмотрено законодательством.</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2.6. Прием на работу оформляется подписанием трудового договора в письменной форме между работником и МБУ ДО «ДЮСШ ДВ» в лице директора.</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2.7. После подписания трудового договора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w:t>
      </w:r>
      <w:r w:rsidR="003154DF">
        <w:rPr>
          <w:rFonts w:eastAsia="Times New Roman"/>
          <w:lang w:eastAsia="ru-RU"/>
        </w:rPr>
        <w:t xml:space="preserve">жности в соответствии со </w:t>
      </w:r>
      <w:r w:rsidRPr="007D7F77">
        <w:rPr>
          <w:rFonts w:eastAsia="Times New Roman"/>
          <w:lang w:eastAsia="ru-RU"/>
        </w:rPr>
        <w:t>штатным расписанием и условия оплаты труда.</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2.8.  Перед допуском к работе вновь поступившего работника администрация обязана:</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ознакомить работника с условиями, его должностной инструкцией, условиями оплаты труда, разъяснить его права и обязанности;</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ознакомить работника с настоящими Правилами, образовательной программой, уставом и другими документами, проинструктировать его по правилам техники безопасности, производственной санитарии, противопожарной безопасности, организации охраны жизни и здоровья детей, с оформлением инструктажа в журнале установленного образца.</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2.9.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2.10.  На каждого работника МБУ ДО «ДЮСШ ДВ»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отделе кадров комитета </w:t>
      </w:r>
      <w:r w:rsidR="00016BB8" w:rsidRPr="007D7F77">
        <w:rPr>
          <w:rFonts w:eastAsia="Times New Roman"/>
          <w:lang w:eastAsia="ru-RU"/>
        </w:rPr>
        <w:t>образования 75</w:t>
      </w:r>
      <w:r w:rsidRPr="007D7F77">
        <w:rPr>
          <w:rFonts w:eastAsia="Times New Roman"/>
          <w:lang w:eastAsia="ru-RU"/>
        </w:rPr>
        <w:t xml:space="preserve"> лет.</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2.11.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МБУ ДО «ДЮСШ ДВ» за две недели. Прекращение трудового договора оформляется приказом по МБУ ДО «ДЮСШ ДВ».</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2.12. В день увольнения администрация МБУ ДО «ДЮСШ ДВ»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AE507A" w:rsidRDefault="00AE507A" w:rsidP="00AE507A">
      <w:pPr>
        <w:widowControl w:val="0"/>
        <w:shd w:val="clear" w:color="auto" w:fill="FFFFFF"/>
        <w:autoSpaceDE w:val="0"/>
        <w:autoSpaceDN w:val="0"/>
        <w:adjustRightInd w:val="0"/>
        <w:spacing w:after="200" w:line="276" w:lineRule="auto"/>
        <w:ind w:left="360"/>
        <w:jc w:val="center"/>
        <w:rPr>
          <w:rFonts w:eastAsia="Times New Roman"/>
          <w:b/>
          <w:lang w:eastAsia="ru-RU"/>
        </w:rPr>
      </w:pPr>
      <w:r w:rsidRPr="00AE507A">
        <w:rPr>
          <w:rFonts w:eastAsia="Times New Roman"/>
          <w:b/>
          <w:lang w:eastAsia="ru-RU"/>
        </w:rPr>
        <w:t>3.</w:t>
      </w:r>
      <w:r w:rsidR="007D7F77" w:rsidRPr="00AE507A">
        <w:rPr>
          <w:rFonts w:eastAsia="Times New Roman"/>
          <w:b/>
          <w:lang w:eastAsia="ru-RU"/>
        </w:rPr>
        <w:t>Основные обязанности работников</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3.1. Работники МБУ ДО «ДЮСШ ДВ» обязаны:</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работать честно и добросовестно, строго выполнять учебный режим, </w:t>
      </w:r>
      <w:r w:rsidRPr="007D7F77">
        <w:rPr>
          <w:rFonts w:eastAsia="Times New Roman"/>
          <w:lang w:eastAsia="ru-RU"/>
        </w:rPr>
        <w:lastRenderedPageBreak/>
        <w:t>распоряжения администрации школы, обязанности, возложенные на них уставом УДО, правилами внутреннего трудового распорядка, положениями и должностными инструкциями;</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w:t>
      </w:r>
      <w:r w:rsidR="007D7F77" w:rsidRPr="007D7F77">
        <w:rPr>
          <w:rFonts w:eastAsia="Times New Roman"/>
          <w:lang w:eastAsia="ru-RU"/>
        </w:rPr>
        <w:t xml:space="preserve"> соблюдать дисциплину труда - основу порядка в УДО,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своевременно и точно исполнять распоряжения администрации;</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w:t>
      </w:r>
      <w:r w:rsidR="007D7F77" w:rsidRPr="007D7F77">
        <w:rPr>
          <w:rFonts w:eastAsia="Times New Roman"/>
          <w:lang w:eastAsia="ru-RU"/>
        </w:rPr>
        <w:t xml:space="preserve"> всемерно стремиться к повышению качества выполняемой работы, не допускать упущений в ней, строго соблюда</w:t>
      </w:r>
      <w:r>
        <w:rPr>
          <w:rFonts w:eastAsia="Times New Roman"/>
          <w:lang w:eastAsia="ru-RU"/>
        </w:rPr>
        <w:t xml:space="preserve">ть исполнительскую дисциплину, </w:t>
      </w:r>
      <w:r w:rsidR="007D7F77" w:rsidRPr="007D7F77">
        <w:rPr>
          <w:rFonts w:eastAsia="Times New Roman"/>
          <w:lang w:eastAsia="ru-RU"/>
        </w:rPr>
        <w:t xml:space="preserve">проявлять творческую инициативу, направленную на достижение высоких результатов трудовой деятельности;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w:t>
      </w:r>
      <w:r w:rsidR="007D7F77" w:rsidRPr="007D7F77">
        <w:rPr>
          <w:rFonts w:eastAsia="Times New Roman"/>
          <w:lang w:eastAsia="ru-RU"/>
        </w:rPr>
        <w:t xml:space="preserve"> быть всегда внимательными к детям, вежливыми с родителями обучающихся и членами коллектива;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систематически повышать свой теоретический, методический и культурный уровень, деловую квалификацию;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w:t>
      </w:r>
      <w:r w:rsidR="007D7F77" w:rsidRPr="007D7F77">
        <w:rPr>
          <w:rFonts w:eastAsia="Times New Roman"/>
          <w:lang w:eastAsia="ru-RU"/>
        </w:rPr>
        <w:t xml:space="preserve"> быть примером достойного поведения и высокого морального долга на работе, в быту и общественных местах, соблюдать правила общежития;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содержать свое рабочее место в чистоте и порядке, соблюдать установленный порядок хранения материальных ценностей и документов;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беречь и укреплять собственность МБУ ДО «ДЮСШ ДВ» (оборудование, инвентарь, учебные пособия и т.д.), экономно расходовать материалы, электроэнергию, воспитывать у воспитанников бережное отношение к имуществу;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проходить в установленные сроки периодические медицинские осмотры.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3.2. Педагогические работники МБУ ДО «ДЮСШ ДВ» несут полную ответственность за жизнь и здоровье детей во время проведения тренировочных занятий, внеклассных и внешкольных мероприятий, организуемых МБУ ДО «ДЮСШ ДВ». Обо всех случаях тр</w:t>
      </w:r>
      <w:r w:rsidR="003154DF">
        <w:rPr>
          <w:rFonts w:eastAsia="Times New Roman"/>
          <w:lang w:eastAsia="ru-RU"/>
        </w:rPr>
        <w:t>авматизма обучающихся работники</w:t>
      </w:r>
      <w:r w:rsidRPr="007D7F77">
        <w:rPr>
          <w:rFonts w:eastAsia="Times New Roman"/>
          <w:lang w:eastAsia="ru-RU"/>
        </w:rPr>
        <w:t xml:space="preserve"> обязаны немедленно сообщить администрации.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3.3. Приказом директора   в дополнение к основной работе, на работников могут быть возложены дополнительные виды работ, не входящих в круг должностных обязанностей, за что устанавливается доплата на основании Положения о распределении дополнительной части фонда оплаты труда.</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p>
    <w:p w:rsidR="007D7F77" w:rsidRPr="00AE507A" w:rsidRDefault="007D7F77" w:rsidP="007D7F77">
      <w:pPr>
        <w:widowControl w:val="0"/>
        <w:shd w:val="clear" w:color="auto" w:fill="FFFFFF"/>
        <w:autoSpaceDE w:val="0"/>
        <w:autoSpaceDN w:val="0"/>
        <w:adjustRightInd w:val="0"/>
        <w:spacing w:after="0" w:line="240" w:lineRule="auto"/>
        <w:jc w:val="center"/>
        <w:rPr>
          <w:rFonts w:eastAsia="Times New Roman"/>
          <w:b/>
          <w:lang w:eastAsia="ru-RU"/>
        </w:rPr>
      </w:pPr>
      <w:r w:rsidRPr="00AE507A">
        <w:rPr>
          <w:rFonts w:eastAsia="Times New Roman"/>
          <w:b/>
          <w:lang w:eastAsia="ru-RU"/>
        </w:rPr>
        <w:t>4.  Основные обязанности работодателя</w:t>
      </w:r>
    </w:p>
    <w:p w:rsidR="007D7F77" w:rsidRPr="00AE507A" w:rsidRDefault="007D7F77" w:rsidP="007D7F77">
      <w:pPr>
        <w:widowControl w:val="0"/>
        <w:shd w:val="clear" w:color="auto" w:fill="FFFFFF"/>
        <w:autoSpaceDE w:val="0"/>
        <w:autoSpaceDN w:val="0"/>
        <w:adjustRightInd w:val="0"/>
        <w:spacing w:after="0" w:line="240" w:lineRule="auto"/>
        <w:jc w:val="both"/>
        <w:rPr>
          <w:rFonts w:eastAsia="Times New Roman"/>
          <w:b/>
          <w:lang w:eastAsia="ru-RU"/>
        </w:rPr>
      </w:pPr>
    </w:p>
    <w:p w:rsidR="007D7F77" w:rsidRPr="00AE507A"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AE507A">
        <w:rPr>
          <w:rFonts w:eastAsia="Times New Roman"/>
          <w:lang w:eastAsia="ru-RU"/>
        </w:rPr>
        <w:t xml:space="preserve">4.1. </w:t>
      </w:r>
      <w:r w:rsidR="007D7F77" w:rsidRPr="00AE507A">
        <w:rPr>
          <w:rFonts w:eastAsia="Times New Roman"/>
          <w:lang w:eastAsia="ru-RU"/>
        </w:rPr>
        <w:t xml:space="preserve">Работодатель МБУ ДО «ДЮСШ ДВ» обязана: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обеспечивать соблюдение </w:t>
      </w:r>
      <w:r w:rsidR="003154DF" w:rsidRPr="007D7F77">
        <w:rPr>
          <w:rFonts w:eastAsia="Times New Roman"/>
          <w:lang w:eastAsia="ru-RU"/>
        </w:rPr>
        <w:t>работниками обязанностей</w:t>
      </w:r>
      <w:r w:rsidRPr="007D7F77">
        <w:rPr>
          <w:rFonts w:eastAsia="Times New Roman"/>
          <w:lang w:eastAsia="ru-RU"/>
        </w:rPr>
        <w:t xml:space="preserve">, возложенных на </w:t>
      </w:r>
      <w:r w:rsidRPr="007D7F77">
        <w:rPr>
          <w:rFonts w:eastAsia="Times New Roman"/>
          <w:lang w:eastAsia="ru-RU"/>
        </w:rPr>
        <w:lastRenderedPageBreak/>
        <w:t xml:space="preserve">них уставом образовательного учреждения и правилами внутреннего трудового распорядка;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w:t>
      </w:r>
      <w:r w:rsidR="007D7F77" w:rsidRPr="007D7F77">
        <w:rPr>
          <w:rFonts w:eastAsia="Times New Roman"/>
          <w:lang w:eastAsia="ru-RU"/>
        </w:rPr>
        <w:t xml:space="preserve"> создать условия для улучшения качества работы, своевременно подводить итоги, поощрять передовых работников с учет</w:t>
      </w:r>
      <w:r>
        <w:rPr>
          <w:rFonts w:eastAsia="Times New Roman"/>
          <w:lang w:eastAsia="ru-RU"/>
        </w:rPr>
        <w:t>ом мнения трудового коллектива,</w:t>
      </w:r>
      <w:r w:rsidR="007D7F77" w:rsidRPr="007D7F77">
        <w:rPr>
          <w:rFonts w:eastAsia="Times New Roman"/>
          <w:lang w:eastAsia="ru-RU"/>
        </w:rPr>
        <w:t xml:space="preserve"> повышать роль морального и материального стимулирования труда, создать трудовому коллективу необходимые условия для выполнения им своих полномочий;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образовательного учреждения, в полной мере используя собрания трудового коллектива, производственные совещания и различные формы общественной самодеятельности;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своевременно рассматривать замечания работников;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правильно организовать труд работников МБУ ДО «ДЮСШ ДВ» в соответствии с их специальностью и квалификацией, закрепить за каждым из них определенное место для образовательной деятельности;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обеспечить исправное состояние оборудования, охрану здоровья и безопасные условия труда;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обеспечивать систематическое повышение профессиональной квалификации работников МБУ ДО «ДЮСШ ДВ», проводить аттестацию педагогических работников, создавать необходимые условия для совмещения работы с обучением в учебных заведениях;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w:t>
      </w:r>
      <w:r w:rsidR="007D7F77" w:rsidRPr="007D7F77">
        <w:rPr>
          <w:rFonts w:eastAsia="Times New Roman"/>
          <w:lang w:eastAsia="ru-RU"/>
        </w:rPr>
        <w:t xml:space="preserve"> 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создать нормальные санитарно-гигиенические условия (освещенность рабочего места, температурный режим, электробезопасность и т.д.);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своевременно производить ремонт помещений МБУ ДО «ДЮСШ ДВ», добиваться эффективной работы технического персонала;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обеспечивать сохранность имущества МБУ ДО «ДЮСШ ДВ»;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w:t>
      </w:r>
      <w:r w:rsidR="007D7F77" w:rsidRPr="007D7F77">
        <w:rPr>
          <w:rFonts w:eastAsia="Times New Roman"/>
          <w:lang w:eastAsia="ru-RU"/>
        </w:rPr>
        <w:t xml:space="preserve"> 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МБУ ДО «ДЮСШ ДВ», обеспечивать предоставление им установленных льгот и преимуществ.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4.2.  Работодатель МБУ ДО «ДЮСШ ДВ» несет ответственность за жизнь и здоровье обучающихся во время пребывания их в УДО и участия в мероприятиях, организуемых МБУ ДО «ДЮСШ ДВ». Обо всех случаях травматизма сообщать в комитет образования в установленном порядке.</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4.3. </w:t>
      </w:r>
      <w:r w:rsidRPr="007D7F77">
        <w:rPr>
          <w:rFonts w:eastAsia="Times New Roman"/>
          <w:lang w:bidi="en-US"/>
        </w:rPr>
        <w:t xml:space="preserve">«Заработная плата выплачивается Работнику не реже чем каждые полмесяца в следующем порядке: 28-го числа текущего месяца – аванс за первую половину месяца и 12-го числа месяца, следующего за отработанным, </w:t>
      </w:r>
      <w:r w:rsidRPr="007D7F77">
        <w:rPr>
          <w:rFonts w:eastAsia="Times New Roman"/>
          <w:lang w:bidi="en-US"/>
        </w:rPr>
        <w:lastRenderedPageBreak/>
        <w:t>- заработная плата за отработанный месяц. При совпадении дня выплаты с выходным или нерабочим праздничным днем заработная плата выплачивается накануне этого дня».</w:t>
      </w: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r w:rsidRPr="007D7F77">
        <w:rPr>
          <w:rFonts w:eastAsia="Times New Roman"/>
          <w:lang w:eastAsia="ru-RU"/>
        </w:rPr>
        <w:t xml:space="preserve"> </w:t>
      </w:r>
    </w:p>
    <w:p w:rsidR="007D7F77" w:rsidRPr="00AE507A" w:rsidRDefault="007D7F77" w:rsidP="007D7F77">
      <w:pPr>
        <w:widowControl w:val="0"/>
        <w:shd w:val="clear" w:color="auto" w:fill="FFFFFF"/>
        <w:autoSpaceDE w:val="0"/>
        <w:autoSpaceDN w:val="0"/>
        <w:adjustRightInd w:val="0"/>
        <w:spacing w:after="0" w:line="240" w:lineRule="auto"/>
        <w:jc w:val="center"/>
        <w:rPr>
          <w:rFonts w:eastAsia="Times New Roman"/>
          <w:b/>
          <w:lang w:eastAsia="ru-RU"/>
        </w:rPr>
      </w:pPr>
      <w:r w:rsidRPr="00AE507A">
        <w:rPr>
          <w:rFonts w:eastAsia="Times New Roman"/>
          <w:b/>
          <w:lang w:eastAsia="ru-RU"/>
        </w:rPr>
        <w:t>5.  Права работников</w:t>
      </w:r>
    </w:p>
    <w:p w:rsidR="007D7F77" w:rsidRPr="00AE507A" w:rsidRDefault="007D7F77" w:rsidP="007D7F77">
      <w:pPr>
        <w:widowControl w:val="0"/>
        <w:shd w:val="clear" w:color="auto" w:fill="FFFFFF"/>
        <w:autoSpaceDE w:val="0"/>
        <w:autoSpaceDN w:val="0"/>
        <w:adjustRightInd w:val="0"/>
        <w:spacing w:after="0" w:line="240" w:lineRule="auto"/>
        <w:jc w:val="both"/>
        <w:rPr>
          <w:rFonts w:eastAsia="Times New Roman"/>
          <w:b/>
          <w:lang w:eastAsia="ru-RU"/>
        </w:rPr>
      </w:pP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5.1.</w:t>
      </w:r>
      <w:r w:rsidR="007D7F77" w:rsidRPr="007D7F77">
        <w:rPr>
          <w:rFonts w:eastAsia="Times New Roman"/>
          <w:lang w:eastAsia="ru-RU"/>
        </w:rPr>
        <w:t xml:space="preserve">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5.2.</w:t>
      </w:r>
      <w:r w:rsidR="007D7F77" w:rsidRPr="007D7F77">
        <w:rPr>
          <w:rFonts w:eastAsia="Times New Roman"/>
          <w:lang w:eastAsia="ru-RU"/>
        </w:rPr>
        <w:t xml:space="preserve">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 </w:t>
      </w: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AE507A" w:rsidRDefault="007D7F77" w:rsidP="007D7F77">
      <w:pPr>
        <w:widowControl w:val="0"/>
        <w:shd w:val="clear" w:color="auto" w:fill="FFFFFF"/>
        <w:autoSpaceDE w:val="0"/>
        <w:autoSpaceDN w:val="0"/>
        <w:adjustRightInd w:val="0"/>
        <w:spacing w:after="0" w:line="240" w:lineRule="auto"/>
        <w:jc w:val="center"/>
        <w:rPr>
          <w:rFonts w:eastAsia="Times New Roman"/>
          <w:b/>
          <w:lang w:eastAsia="ru-RU"/>
        </w:rPr>
      </w:pPr>
      <w:r w:rsidRPr="00AE507A">
        <w:rPr>
          <w:rFonts w:eastAsia="Times New Roman"/>
          <w:b/>
          <w:lang w:eastAsia="ru-RU"/>
        </w:rPr>
        <w:t>6.   Рабочее время и его использование</w:t>
      </w:r>
    </w:p>
    <w:p w:rsidR="007D7F77" w:rsidRPr="00AE507A" w:rsidRDefault="007D7F77" w:rsidP="007D7F77">
      <w:pPr>
        <w:widowControl w:val="0"/>
        <w:shd w:val="clear" w:color="auto" w:fill="FFFFFF"/>
        <w:autoSpaceDE w:val="0"/>
        <w:autoSpaceDN w:val="0"/>
        <w:adjustRightInd w:val="0"/>
        <w:spacing w:after="0" w:line="240" w:lineRule="auto"/>
        <w:jc w:val="both"/>
        <w:rPr>
          <w:rFonts w:eastAsia="Times New Roman"/>
          <w:b/>
          <w:lang w:eastAsia="ru-RU"/>
        </w:rPr>
      </w:pP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6.1. Продолжительность работы определяется в соответствии с Постановлением Министерства труда и социального развития РФ от 25.06.99. N 16, в той части, которая не противоречит действующему законодательству о труде.</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6.2. </w:t>
      </w:r>
      <w:r w:rsidR="007D7F77" w:rsidRPr="007D7F77">
        <w:rPr>
          <w:rFonts w:eastAsia="Times New Roman"/>
          <w:lang w:eastAsia="ru-RU"/>
        </w:rPr>
        <w:t>Для работников МБУ ДО «ДЮСШ ДВ» устанавливается шестидневная рабочая неделя (ст.91 ТК РФ), согласно педагогической нагрузке и расписания занятий.</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6.3. Учебную нагрузку педагогических работников устанавливает директор МБУ ДО «ДЮСШ ДВ» с учетом мнения трудового коллектива до ухода работника в отпуск. При этом необходимо учитывать: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объем учебной нагрузки устанавливается исходя из принципов преемственности с учетом квалификации педагога дополнительного </w:t>
      </w:r>
      <w:r w:rsidR="00016BB8" w:rsidRPr="007D7F77">
        <w:rPr>
          <w:rFonts w:eastAsia="Times New Roman"/>
          <w:lang w:eastAsia="ru-RU"/>
        </w:rPr>
        <w:t>образования и</w:t>
      </w:r>
      <w:r w:rsidR="007D7F77" w:rsidRPr="007D7F77">
        <w:rPr>
          <w:rFonts w:eastAsia="Times New Roman"/>
          <w:lang w:eastAsia="ru-RU"/>
        </w:rPr>
        <w:t xml:space="preserve"> объема учебной нагрузки;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w:t>
      </w:r>
      <w:r w:rsidR="007D7F77" w:rsidRPr="007D7F77">
        <w:rPr>
          <w:rFonts w:eastAsia="Times New Roman"/>
          <w:lang w:eastAsia="ru-RU"/>
        </w:rPr>
        <w:t xml:space="preserve"> объем учебной нагрузки больше или меньше нормы часов за ставку заработной платы устанавливается только с письменного согласия работника;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w:t>
      </w:r>
      <w:r w:rsidR="007D7F77" w:rsidRPr="007D7F77">
        <w:rPr>
          <w:rFonts w:eastAsia="Times New Roman"/>
          <w:lang w:eastAsia="ru-RU"/>
        </w:rPr>
        <w:t xml:space="preserve"> объем учебной нагрузки должен быть стабильным на протяжении всего учебного года, уменьшение его возможно только при сокращении количества обучающихся.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6.4. Перерыв для питания и отдыха не может быть менее 30 минут.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6.5. Ежегодный оплачиваемый отпуск для всех руководителей, специалистов – 50 календарных дней, для рабочих и служащих - продолжительностью не менее 28 календарных дней (ст.115 ТК РФ).</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6.6. Работа в выходные и праздничные нерабочие дни запрещена. Привлечение отдельных работников МБУ ДО «ДЮСШ ДВ» к работе в выходные и праздничные нерабочие дни допускается в случаях, предусмотренных законодательством, по письменному приказу директора МБУ ДО «ДЮСШ ДВ» и согласия работника.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6.7. Работа в выходные и праздничные рабочие дни оплачивается согласно ст. 153 Трудового кодекса РФ или предоставляется отгул в удобное </w:t>
      </w:r>
      <w:r w:rsidRPr="007D7F77">
        <w:rPr>
          <w:rFonts w:eastAsia="Times New Roman"/>
          <w:lang w:eastAsia="ru-RU"/>
        </w:rPr>
        <w:lastRenderedPageBreak/>
        <w:t xml:space="preserve">для работника время.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6.8.</w:t>
      </w:r>
      <w:r w:rsidR="007D7F77" w:rsidRPr="007D7F77">
        <w:rPr>
          <w:rFonts w:eastAsia="Times New Roman"/>
          <w:lang w:eastAsia="ru-RU"/>
        </w:rPr>
        <w:t xml:space="preserve"> Время каникул, не совпадающих с очередным отпуском, является рабочим временем педагогических работников. В эти периоды они привлекаются администрацией МБУ ДО «ДЮСШ ДВ» к методической и организационной работе.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6.9. Очередность предоставления ежегодных отпусков устанавливается с учетом необходимости обеспечения нормальной работы МБУ ДО «ДЮСШ ДВ» и благоприятных условий для отдыха работников. Отпуск</w:t>
      </w:r>
      <w:r w:rsidR="003154DF">
        <w:rPr>
          <w:rFonts w:eastAsia="Times New Roman"/>
          <w:lang w:eastAsia="ru-RU"/>
        </w:rPr>
        <w:t>а педагогическим работникам МБУ ДО «ДЮСШ ДВ»,</w:t>
      </w:r>
      <w:r w:rsidRPr="007D7F77">
        <w:rPr>
          <w:rFonts w:eastAsia="Times New Roman"/>
          <w:lang w:eastAsia="ru-RU"/>
        </w:rPr>
        <w:t xml:space="preserve"> предоставляются в летний период.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6.10. Предоставление отпуска директору МБУ ДО «ДЮСШ ДВ» оформляется приказом по комитету образования, другим работникам приказом по МБУ ДО «ДЮСШ ДВ».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6.11. </w:t>
      </w:r>
      <w:r w:rsidR="007D7F77" w:rsidRPr="007D7F77">
        <w:rPr>
          <w:rFonts w:eastAsia="Times New Roman"/>
          <w:lang w:eastAsia="ru-RU"/>
        </w:rPr>
        <w:t>Педагогическим и другим работникам образовательного учреждения запрещается:</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изменять по своему усмотрению расписание занятий, заменять друг друга без ведома администрации МБУ ДО «ДЮСШ ДВ»;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отменять, удлинять или сокращать продолжительность занятий; удалять обучающихся с занятия; курить в помещениях и на территории МБУ ДО «ДЮСШ ДВ»;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w:t>
      </w:r>
      <w:r w:rsidR="007D7F77" w:rsidRPr="007D7F77">
        <w:rPr>
          <w:rFonts w:eastAsia="Times New Roman"/>
          <w:lang w:eastAsia="ru-RU"/>
        </w:rPr>
        <w:t xml:space="preserve">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созывать в рабочее время собрания, заседания, совещания по общественным делам.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6.12. Посторонние лица могут присутствовать во время занятий только с разрешения директора или заместителя директора по УВР. Вход в спортзал после начала занятия разрешается только директору МБУ ДО «ДЮСШ ДВ», заместителю директора по УВР.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6.13. Работникам учреждения дополнительного образования предоставляется ежегодный оплачиваемый отпуск сроком не менее 36 календарных дней. Педагогическим работникам предоставляется удлиненный оплачиваемый отпуск сроком 50 календарных дня.</w:t>
      </w:r>
    </w:p>
    <w:p w:rsidR="007D7F77" w:rsidRPr="007D7F77" w:rsidRDefault="007D7F77" w:rsidP="007D7F77">
      <w:pPr>
        <w:widowControl w:val="0"/>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6.14. Ежегодный дополнительный оплачиваемый отпуск за работу в особых климатических условиях устанавливается продолжительностью 8 календарных дней (в соответствии со </w:t>
      </w:r>
      <w:hyperlink r:id="rId9" w:history="1">
        <w:r w:rsidRPr="007D7F77">
          <w:rPr>
            <w:rFonts w:eastAsia="Times New Roman"/>
            <w:color w:val="0000FF"/>
            <w:u w:val="single"/>
            <w:lang w:eastAsia="ru-RU"/>
          </w:rPr>
          <w:t>ст. 14</w:t>
        </w:r>
      </w:hyperlink>
      <w:r w:rsidRPr="007D7F77">
        <w:rPr>
          <w:rFonts w:eastAsia="Times New Roman"/>
          <w:lang w:eastAsia="ru-RU"/>
        </w:rPr>
        <w:t xml:space="preserve"> Закона РФ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6.15. Ежегодный дополнительный оплачиваемый отпуск работникам, занятым на работах с вредными и (или) опасными условиями труда, предоставлять работникам, условия труда, которых по результатам специальной оценки условий труда отнесены к вредным условиям труда 2, 3 или 4 степени либо опасным условиям труда (Список профессий и </w:t>
      </w:r>
      <w:r w:rsidRPr="007D7F77">
        <w:rPr>
          <w:rFonts w:eastAsia="Times New Roman"/>
          <w:lang w:eastAsia="ru-RU"/>
        </w:rPr>
        <w:lastRenderedPageBreak/>
        <w:t>должностей, работа в которых дает право на дополнительный отпуск за работу с вредными и (или) опасными условиями труда - Приложение № 4).</w:t>
      </w: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AE507A" w:rsidRDefault="007D7F77" w:rsidP="007D7F77">
      <w:pPr>
        <w:widowControl w:val="0"/>
        <w:shd w:val="clear" w:color="auto" w:fill="FFFFFF"/>
        <w:autoSpaceDE w:val="0"/>
        <w:autoSpaceDN w:val="0"/>
        <w:adjustRightInd w:val="0"/>
        <w:spacing w:after="0" w:line="240" w:lineRule="auto"/>
        <w:jc w:val="center"/>
        <w:rPr>
          <w:rFonts w:eastAsia="Times New Roman"/>
          <w:b/>
          <w:lang w:eastAsia="ru-RU"/>
        </w:rPr>
      </w:pPr>
      <w:r w:rsidRPr="00AE507A">
        <w:rPr>
          <w:rFonts w:eastAsia="Times New Roman"/>
          <w:b/>
          <w:lang w:eastAsia="ru-RU"/>
        </w:rPr>
        <w:t>7.  Поощрение за успехи в работе</w:t>
      </w:r>
    </w:p>
    <w:p w:rsidR="007D7F77" w:rsidRPr="00AE507A" w:rsidRDefault="007D7F77" w:rsidP="007D7F77">
      <w:pPr>
        <w:widowControl w:val="0"/>
        <w:shd w:val="clear" w:color="auto" w:fill="FFFFFF"/>
        <w:autoSpaceDE w:val="0"/>
        <w:autoSpaceDN w:val="0"/>
        <w:adjustRightInd w:val="0"/>
        <w:spacing w:after="0" w:line="240" w:lineRule="auto"/>
        <w:jc w:val="center"/>
        <w:rPr>
          <w:rFonts w:eastAsia="Times New Roman"/>
          <w:b/>
          <w:lang w:eastAsia="ru-RU"/>
        </w:rPr>
      </w:pPr>
    </w:p>
    <w:p w:rsidR="007D7F77" w:rsidRPr="007D7F77" w:rsidRDefault="003154DF"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7.1. </w:t>
      </w:r>
      <w:r w:rsidR="007D7F77" w:rsidRPr="007D7F77">
        <w:rPr>
          <w:rFonts w:eastAsia="Times New Roman"/>
          <w:lang w:eastAsia="ru-RU"/>
        </w:rPr>
        <w:t xml:space="preserve">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объявление благодарности с занесением в трудовую книжку;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премирование;</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установление стимулирующей надбавки;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   награждение   грамотой.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7.2. За особые заслуги работники МБУ ДО «ДЮСШ ДВ» представляются в вышестоящие органы для награждения правительственными наградами,</w:t>
      </w:r>
      <w:r w:rsidR="00016BB8">
        <w:rPr>
          <w:rFonts w:eastAsia="Times New Roman"/>
          <w:lang w:eastAsia="ru-RU"/>
        </w:rPr>
        <w:t xml:space="preserve"> установленными для работников </w:t>
      </w:r>
      <w:r w:rsidR="00016BB8" w:rsidRPr="007D7F77">
        <w:rPr>
          <w:rFonts w:eastAsia="Times New Roman"/>
          <w:lang w:eastAsia="ru-RU"/>
        </w:rPr>
        <w:t>образования</w:t>
      </w:r>
      <w:r w:rsidRPr="007D7F77">
        <w:rPr>
          <w:rFonts w:eastAsia="Times New Roman"/>
          <w:lang w:eastAsia="ru-RU"/>
        </w:rPr>
        <w:t xml:space="preserve">, и присвоения почетных званий.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7.3.</w:t>
      </w:r>
      <w:r w:rsidR="007D7F77" w:rsidRPr="007D7F77">
        <w:rPr>
          <w:rFonts w:eastAsia="Times New Roman"/>
          <w:lang w:eastAsia="ru-RU"/>
        </w:rPr>
        <w:t xml:space="preserve">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педагогического совета МБУ ДО «ДЮСШ ДВ».</w:t>
      </w: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AE507A" w:rsidRDefault="007D7F77" w:rsidP="00016BB8">
      <w:pPr>
        <w:widowControl w:val="0"/>
        <w:shd w:val="clear" w:color="auto" w:fill="FFFFFF"/>
        <w:autoSpaceDE w:val="0"/>
        <w:autoSpaceDN w:val="0"/>
        <w:adjustRightInd w:val="0"/>
        <w:spacing w:after="0" w:line="240" w:lineRule="auto"/>
        <w:jc w:val="center"/>
        <w:rPr>
          <w:rFonts w:eastAsia="Times New Roman"/>
          <w:b/>
          <w:lang w:eastAsia="ru-RU"/>
        </w:rPr>
      </w:pPr>
      <w:r w:rsidRPr="00AE507A">
        <w:rPr>
          <w:rFonts w:eastAsia="Times New Roman"/>
          <w:b/>
          <w:lang w:eastAsia="ru-RU"/>
        </w:rPr>
        <w:t>8.  Ответственность за нарушение трудовой дисциплины</w:t>
      </w:r>
    </w:p>
    <w:p w:rsidR="00016BB8" w:rsidRPr="007D7F77" w:rsidRDefault="00016BB8" w:rsidP="00016BB8">
      <w:pPr>
        <w:widowControl w:val="0"/>
        <w:shd w:val="clear" w:color="auto" w:fill="FFFFFF"/>
        <w:autoSpaceDE w:val="0"/>
        <w:autoSpaceDN w:val="0"/>
        <w:adjustRightInd w:val="0"/>
        <w:spacing w:after="0" w:line="240" w:lineRule="auto"/>
        <w:jc w:val="center"/>
        <w:rPr>
          <w:rFonts w:eastAsia="Times New Roman"/>
          <w:lang w:eastAsia="ru-RU"/>
        </w:rPr>
      </w:pP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8.1.</w:t>
      </w:r>
      <w:r w:rsidR="007D7F77" w:rsidRPr="007D7F77">
        <w:rPr>
          <w:rFonts w:eastAsia="Times New Roman"/>
          <w:lang w:eastAsia="ru-RU"/>
        </w:rPr>
        <w:t xml:space="preserve">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МБУ ДО «ДЮСШ ДВ»,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8.2.</w:t>
      </w:r>
      <w:r w:rsidR="007D7F77" w:rsidRPr="007D7F77">
        <w:rPr>
          <w:rFonts w:eastAsia="Times New Roman"/>
          <w:lang w:eastAsia="ru-RU"/>
        </w:rPr>
        <w:t xml:space="preserve"> За нарушение трудовой дисциплины администрация применяет следующие дисциплинарные взыскания: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замечание;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выговор;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 xml:space="preserve"> снижение или </w:t>
      </w:r>
      <w:r w:rsidRPr="007D7F77">
        <w:rPr>
          <w:rFonts w:eastAsia="Times New Roman"/>
          <w:lang w:eastAsia="ru-RU"/>
        </w:rPr>
        <w:t>снятие доплаты,</w:t>
      </w:r>
      <w:r w:rsidR="007D7F77" w:rsidRPr="007D7F77">
        <w:rPr>
          <w:rFonts w:eastAsia="Times New Roman"/>
          <w:lang w:eastAsia="ru-RU"/>
        </w:rPr>
        <w:t xml:space="preserve"> или стимулирующей части оплаты труды;</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 </w:t>
      </w:r>
      <w:r w:rsidR="007D7F77" w:rsidRPr="007D7F77">
        <w:rPr>
          <w:rFonts w:eastAsia="Times New Roman"/>
          <w:lang w:eastAsia="ru-RU"/>
        </w:rPr>
        <w:t>увольнение.</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8.3.</w:t>
      </w:r>
      <w:r w:rsidR="007D7F77" w:rsidRPr="007D7F77">
        <w:rPr>
          <w:rFonts w:eastAsia="Times New Roman"/>
          <w:lang w:eastAsia="ru-RU"/>
        </w:rPr>
        <w:t xml:space="preserve">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w:t>
      </w:r>
      <w:r>
        <w:rPr>
          <w:rFonts w:eastAsia="Times New Roman"/>
          <w:lang w:eastAsia="ru-RU"/>
        </w:rPr>
        <w:t>го трудовым договором, уставом</w:t>
      </w:r>
      <w:r w:rsidR="007D7F77" w:rsidRPr="007D7F77">
        <w:rPr>
          <w:rFonts w:eastAsia="Times New Roman"/>
          <w:lang w:eastAsia="ru-RU"/>
        </w:rPr>
        <w:t xml:space="preserve"> и правилами внутреннего трудового распорядка. За прогул (в том числе за </w:t>
      </w:r>
      <w:r w:rsidR="007D7F77" w:rsidRPr="007D7F77">
        <w:rPr>
          <w:rFonts w:eastAsia="Times New Roman"/>
          <w:lang w:eastAsia="ru-RU"/>
        </w:rPr>
        <w:lastRenderedPageBreak/>
        <w:t>отсутствие на рабочем месте более двух часов в течение рабочего дня) без уважите</w:t>
      </w:r>
      <w:r>
        <w:rPr>
          <w:rFonts w:eastAsia="Times New Roman"/>
          <w:lang w:eastAsia="ru-RU"/>
        </w:rPr>
        <w:t>льной причины администрация МБУ ДО «ДЮСШ ДВ»</w:t>
      </w:r>
      <w:r w:rsidR="007D7F77" w:rsidRPr="007D7F77">
        <w:rPr>
          <w:rFonts w:eastAsia="Times New Roman"/>
          <w:lang w:eastAsia="ru-RU"/>
        </w:rPr>
        <w:t xml:space="preserve">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8.4. Дисциплинарное взыскание применяется директором, а также соответствующими должностными лицами комитета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8.5. </w:t>
      </w:r>
      <w:r w:rsidR="007D7F77" w:rsidRPr="007D7F77">
        <w:rPr>
          <w:rFonts w:eastAsia="Times New Roman"/>
          <w:lang w:eastAsia="ru-RU"/>
        </w:rPr>
        <w:t xml:space="preserve">Дисциплинарные взыскания на директора накладываются председателем комитета образования, который имеет право его назначать и увольнять.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8.6. </w:t>
      </w:r>
      <w:r w:rsidR="007D7F77" w:rsidRPr="007D7F77">
        <w:rPr>
          <w:rFonts w:eastAsia="Times New Roman"/>
          <w:lang w:eastAsia="ru-RU"/>
        </w:rPr>
        <w:t xml:space="preserve">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8.7. </w:t>
      </w:r>
      <w:r w:rsidR="007D7F77" w:rsidRPr="007D7F77">
        <w:rPr>
          <w:rFonts w:eastAsia="Times New Roman"/>
          <w:lang w:eastAsia="ru-RU"/>
        </w:rPr>
        <w:t xml:space="preserve">За каждое нарушение трудовой дисциплины может быть применено только одно дисциплинарное взыскание.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8.8. </w:t>
      </w:r>
      <w:r w:rsidR="007D7F77" w:rsidRPr="007D7F77">
        <w:rPr>
          <w:rFonts w:eastAsia="Times New Roman"/>
          <w:lang w:eastAsia="ru-RU"/>
        </w:rPr>
        <w:t xml:space="preserve">Приказ о применении дисциплинарного взыскания с указанием мотивов его применения объявляется работнику под расписку в трехдневный срок.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8.9. Если в течение года со дня применения дисциплинарного взыскания работник не подвергнут новому дисциплинарному взысканию,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 </w:t>
      </w:r>
    </w:p>
    <w:p w:rsidR="007D7F77" w:rsidRPr="007D7F77" w:rsidRDefault="007D7F77"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sidRPr="007D7F77">
        <w:rPr>
          <w:rFonts w:eastAsia="Times New Roman"/>
          <w:lang w:eastAsia="ru-RU"/>
        </w:rPr>
        <w:t xml:space="preserve">8.10. Трудовой коллектив имеет право на выражение недоверия любому члену администрации и ходатайство в вышестоящих органах о его замене. </w:t>
      </w:r>
    </w:p>
    <w:p w:rsidR="007D7F77" w:rsidRPr="007D7F77" w:rsidRDefault="00016BB8" w:rsidP="007D7F77">
      <w:pPr>
        <w:widowControl w:val="0"/>
        <w:shd w:val="clear" w:color="auto" w:fill="FFFFFF"/>
        <w:autoSpaceDE w:val="0"/>
        <w:autoSpaceDN w:val="0"/>
        <w:adjustRightInd w:val="0"/>
        <w:spacing w:after="0" w:line="240" w:lineRule="auto"/>
        <w:ind w:firstLine="567"/>
        <w:jc w:val="both"/>
        <w:rPr>
          <w:rFonts w:eastAsia="Times New Roman"/>
          <w:lang w:eastAsia="ru-RU"/>
        </w:rPr>
      </w:pPr>
      <w:r>
        <w:rPr>
          <w:rFonts w:eastAsia="Times New Roman"/>
          <w:lang w:eastAsia="ru-RU"/>
        </w:rPr>
        <w:t xml:space="preserve">8.11. </w:t>
      </w:r>
      <w:r w:rsidR="007D7F77" w:rsidRPr="007D7F77">
        <w:rPr>
          <w:rFonts w:eastAsia="Times New Roman"/>
          <w:lang w:eastAsia="ru-RU"/>
        </w:rPr>
        <w:t>Правила внутреннего трудового распорядка сообщаются каждому работнику под расписку.</w:t>
      </w: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sz w:val="24"/>
          <w:szCs w:val="24"/>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sz w:val="24"/>
          <w:szCs w:val="24"/>
          <w:lang w:eastAsia="ru-RU"/>
        </w:rPr>
      </w:pPr>
    </w:p>
    <w:p w:rsidR="007D7F77" w:rsidRPr="007D7F77" w:rsidRDefault="007D7F77" w:rsidP="007D7F77">
      <w:pPr>
        <w:widowControl w:val="0"/>
        <w:shd w:val="clear" w:color="auto" w:fill="FFFFFF"/>
        <w:autoSpaceDE w:val="0"/>
        <w:autoSpaceDN w:val="0"/>
        <w:adjustRightInd w:val="0"/>
        <w:spacing w:after="0" w:line="240" w:lineRule="auto"/>
        <w:jc w:val="both"/>
        <w:rPr>
          <w:rFonts w:eastAsia="Times New Roman"/>
          <w:sz w:val="24"/>
          <w:szCs w:val="24"/>
          <w:lang w:eastAsia="ru-RU"/>
        </w:rPr>
      </w:pPr>
    </w:p>
    <w:p w:rsidR="0035024D" w:rsidRDefault="0035024D"/>
    <w:sectPr w:rsidR="0035024D" w:rsidSect="00AE507A">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90F" w:rsidRDefault="0029490F" w:rsidP="00AE507A">
      <w:pPr>
        <w:spacing w:after="0" w:line="240" w:lineRule="auto"/>
      </w:pPr>
      <w:r>
        <w:separator/>
      </w:r>
    </w:p>
  </w:endnote>
  <w:endnote w:type="continuationSeparator" w:id="0">
    <w:p w:rsidR="0029490F" w:rsidRDefault="0029490F" w:rsidP="00AE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16109"/>
      <w:docPartObj>
        <w:docPartGallery w:val="Page Numbers (Bottom of Page)"/>
        <w:docPartUnique/>
      </w:docPartObj>
    </w:sdtPr>
    <w:sdtEndPr>
      <w:rPr>
        <w:sz w:val="20"/>
        <w:szCs w:val="20"/>
      </w:rPr>
    </w:sdtEndPr>
    <w:sdtContent>
      <w:p w:rsidR="00AE507A" w:rsidRPr="00AE507A" w:rsidRDefault="00AE507A">
        <w:pPr>
          <w:pStyle w:val="a6"/>
          <w:jc w:val="right"/>
          <w:rPr>
            <w:sz w:val="20"/>
            <w:szCs w:val="20"/>
          </w:rPr>
        </w:pPr>
        <w:r w:rsidRPr="00AE507A">
          <w:rPr>
            <w:sz w:val="20"/>
            <w:szCs w:val="20"/>
          </w:rPr>
          <w:fldChar w:fldCharType="begin"/>
        </w:r>
        <w:r w:rsidRPr="00AE507A">
          <w:rPr>
            <w:sz w:val="20"/>
            <w:szCs w:val="20"/>
          </w:rPr>
          <w:instrText>PAGE   \* MERGEFORMAT</w:instrText>
        </w:r>
        <w:r w:rsidRPr="00AE507A">
          <w:rPr>
            <w:sz w:val="20"/>
            <w:szCs w:val="20"/>
          </w:rPr>
          <w:fldChar w:fldCharType="separate"/>
        </w:r>
        <w:r w:rsidR="005C437A">
          <w:rPr>
            <w:noProof/>
            <w:sz w:val="20"/>
            <w:szCs w:val="20"/>
          </w:rPr>
          <w:t>11</w:t>
        </w:r>
        <w:r w:rsidRPr="00AE507A">
          <w:rPr>
            <w:sz w:val="20"/>
            <w:szCs w:val="20"/>
          </w:rPr>
          <w:fldChar w:fldCharType="end"/>
        </w:r>
      </w:p>
    </w:sdtContent>
  </w:sdt>
  <w:p w:rsidR="00AE507A" w:rsidRDefault="00AE50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90F" w:rsidRDefault="0029490F" w:rsidP="00AE507A">
      <w:pPr>
        <w:spacing w:after="0" w:line="240" w:lineRule="auto"/>
      </w:pPr>
      <w:r>
        <w:separator/>
      </w:r>
    </w:p>
  </w:footnote>
  <w:footnote w:type="continuationSeparator" w:id="0">
    <w:p w:rsidR="0029490F" w:rsidRDefault="0029490F" w:rsidP="00AE50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E2A78"/>
    <w:multiLevelType w:val="multilevel"/>
    <w:tmpl w:val="3C0E668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5F"/>
    <w:rsid w:val="0001277D"/>
    <w:rsid w:val="00016BB8"/>
    <w:rsid w:val="00246E18"/>
    <w:rsid w:val="002750C7"/>
    <w:rsid w:val="0029490F"/>
    <w:rsid w:val="003154DF"/>
    <w:rsid w:val="00315DBA"/>
    <w:rsid w:val="0035024D"/>
    <w:rsid w:val="003F32B3"/>
    <w:rsid w:val="005C437A"/>
    <w:rsid w:val="00606B19"/>
    <w:rsid w:val="006A006D"/>
    <w:rsid w:val="007D7F77"/>
    <w:rsid w:val="00804D2B"/>
    <w:rsid w:val="008657FF"/>
    <w:rsid w:val="00A844A6"/>
    <w:rsid w:val="00AE507A"/>
    <w:rsid w:val="00B3635F"/>
    <w:rsid w:val="00C333FE"/>
    <w:rsid w:val="00CF6BB4"/>
    <w:rsid w:val="00E9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F2D70-BBBC-4BBF-BC77-345231B5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F77"/>
    <w:pPr>
      <w:suppressAutoHyphens/>
      <w:spacing w:after="0" w:line="240" w:lineRule="auto"/>
    </w:pPr>
    <w:rPr>
      <w:rFonts w:eastAsia="Times New Roman"/>
      <w:sz w:val="24"/>
      <w:szCs w:val="24"/>
      <w:lang w:eastAsia="zh-CN"/>
    </w:rPr>
  </w:style>
  <w:style w:type="paragraph" w:styleId="a4">
    <w:name w:val="header"/>
    <w:basedOn w:val="a"/>
    <w:link w:val="a5"/>
    <w:uiPriority w:val="99"/>
    <w:unhideWhenUsed/>
    <w:rsid w:val="00AE50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507A"/>
  </w:style>
  <w:style w:type="paragraph" w:styleId="a6">
    <w:name w:val="footer"/>
    <w:basedOn w:val="a"/>
    <w:link w:val="a7"/>
    <w:uiPriority w:val="99"/>
    <w:unhideWhenUsed/>
    <w:rsid w:val="00AE50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507A"/>
  </w:style>
  <w:style w:type="paragraph" w:styleId="a8">
    <w:name w:val="Balloon Text"/>
    <w:basedOn w:val="a"/>
    <w:link w:val="a9"/>
    <w:uiPriority w:val="99"/>
    <w:semiHidden/>
    <w:unhideWhenUsed/>
    <w:rsid w:val="00AE50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E5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069A8448DDF7703262E2F3D72171F80FF67E822E58F7E4AF0FCD940BFD1E94BED99CA78CC23D352oFK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1AA2C-E609-4F61-A100-D13F01B2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2996</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Мои документы</cp:lastModifiedBy>
  <cp:revision>10</cp:revision>
  <cp:lastPrinted>2023-02-28T10:15:00Z</cp:lastPrinted>
  <dcterms:created xsi:type="dcterms:W3CDTF">2021-03-23T00:57:00Z</dcterms:created>
  <dcterms:modified xsi:type="dcterms:W3CDTF">2023-03-02T08:02:00Z</dcterms:modified>
</cp:coreProperties>
</file>